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3A066">
      <w:pPr>
        <w:spacing w:before="97" w:line="224" w:lineRule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29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29"/>
          <w:sz w:val="32"/>
          <w:szCs w:val="32"/>
          <w:lang w:val="en-US" w:eastAsia="zh-CN"/>
        </w:rPr>
        <w:t>3</w:t>
      </w:r>
    </w:p>
    <w:p w14:paraId="7A3466E6">
      <w:pPr>
        <w:spacing w:before="213" w:line="219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8"/>
          <w:sz w:val="44"/>
          <w:szCs w:val="44"/>
        </w:rPr>
        <w:t>“读懂中国”活动开展情况统计表</w:t>
      </w:r>
    </w:p>
    <w:p w14:paraId="349D38DB">
      <w:pPr>
        <w:pStyle w:val="2"/>
        <w:spacing w:before="243" w:line="230" w:lineRule="auto"/>
        <w:ind w:left="414"/>
        <w:rPr>
          <w:rFonts w:hint="eastAsia" w:ascii="仿宋_GB2312" w:hAnsi="仿宋_GB2312" w:eastAsia="仿宋_GB2312" w:cs="仿宋_GB2312"/>
          <w:positio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position w:val="1"/>
          <w:sz w:val="32"/>
          <w:szCs w:val="32"/>
        </w:rPr>
        <w:t>填报单位：</w:t>
      </w:r>
      <w:r>
        <w:rPr>
          <w:rFonts w:hint="eastAsia" w:ascii="仿宋_GB2312" w:hAnsi="仿宋_GB2312" w:eastAsia="仿宋_GB2312" w:cs="仿宋_GB2312"/>
          <w:position w:val="1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position w:val="1"/>
          <w:sz w:val="32"/>
          <w:szCs w:val="32"/>
        </w:rPr>
        <w:t>填报人及联系电话：</w:t>
      </w:r>
    </w:p>
    <w:p w14:paraId="43D16D12">
      <w:pPr>
        <w:spacing w:line="196" w:lineRule="exact"/>
      </w:pPr>
    </w:p>
    <w:tbl>
      <w:tblPr>
        <w:tblStyle w:val="7"/>
        <w:tblW w:w="139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3"/>
        <w:gridCol w:w="2323"/>
        <w:gridCol w:w="1987"/>
        <w:gridCol w:w="1594"/>
        <w:gridCol w:w="1425"/>
        <w:gridCol w:w="1463"/>
        <w:gridCol w:w="1500"/>
        <w:gridCol w:w="1575"/>
      </w:tblGrid>
      <w:tr w14:paraId="1A5A4F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93" w:type="dxa"/>
            <w:vAlign w:val="center"/>
          </w:tcPr>
          <w:p w14:paraId="154AC5F6">
            <w:pPr>
              <w:pStyle w:val="6"/>
              <w:spacing w:before="33" w:line="22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学院名称</w:t>
            </w:r>
          </w:p>
        </w:tc>
        <w:tc>
          <w:tcPr>
            <w:tcW w:w="2323" w:type="dxa"/>
            <w:vAlign w:val="center"/>
          </w:tcPr>
          <w:p w14:paraId="72AFB7F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被采访“五老”</w:t>
            </w:r>
          </w:p>
          <w:p w14:paraId="0EED98D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人数</w:t>
            </w:r>
          </w:p>
        </w:tc>
        <w:tc>
          <w:tcPr>
            <w:tcW w:w="1987" w:type="dxa"/>
            <w:vAlign w:val="center"/>
          </w:tcPr>
          <w:p w14:paraId="0968A50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主创团队学生人数</w:t>
            </w:r>
          </w:p>
        </w:tc>
        <w:tc>
          <w:tcPr>
            <w:tcW w:w="1594" w:type="dxa"/>
            <w:vAlign w:val="center"/>
          </w:tcPr>
          <w:p w14:paraId="240A68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受益学生人数</w:t>
            </w:r>
          </w:p>
        </w:tc>
        <w:tc>
          <w:tcPr>
            <w:tcW w:w="1425" w:type="dxa"/>
            <w:vAlign w:val="center"/>
          </w:tcPr>
          <w:p w14:paraId="21D8926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征文</w:t>
            </w:r>
          </w:p>
          <w:p w14:paraId="76640ED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收集数</w:t>
            </w:r>
          </w:p>
        </w:tc>
        <w:tc>
          <w:tcPr>
            <w:tcW w:w="1463" w:type="dxa"/>
            <w:vAlign w:val="center"/>
          </w:tcPr>
          <w:p w14:paraId="73A45EE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微视频</w:t>
            </w:r>
          </w:p>
          <w:p w14:paraId="790DBC3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收集数</w:t>
            </w:r>
          </w:p>
        </w:tc>
        <w:tc>
          <w:tcPr>
            <w:tcW w:w="1500" w:type="dxa"/>
            <w:vAlign w:val="center"/>
          </w:tcPr>
          <w:p w14:paraId="7BC39C9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舞台剧</w:t>
            </w:r>
          </w:p>
          <w:p w14:paraId="7F6A336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收集数</w:t>
            </w:r>
          </w:p>
        </w:tc>
        <w:tc>
          <w:tcPr>
            <w:tcW w:w="1575" w:type="dxa"/>
            <w:vAlign w:val="center"/>
          </w:tcPr>
          <w:p w14:paraId="3E6F9D7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3"/>
                <w:sz w:val="30"/>
                <w:szCs w:val="30"/>
                <w:lang w:val="en-US" w:eastAsia="zh-CN"/>
              </w:rPr>
              <w:t>备注</w:t>
            </w:r>
          </w:p>
        </w:tc>
      </w:tr>
      <w:tr w14:paraId="62250A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2093" w:type="dxa"/>
            <w:vAlign w:val="top"/>
          </w:tcPr>
          <w:p w14:paraId="10E7A509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323" w:type="dxa"/>
            <w:vAlign w:val="top"/>
          </w:tcPr>
          <w:p w14:paraId="019405B8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87" w:type="dxa"/>
            <w:vAlign w:val="top"/>
          </w:tcPr>
          <w:p w14:paraId="7D12D4B5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94" w:type="dxa"/>
            <w:vAlign w:val="top"/>
          </w:tcPr>
          <w:p w14:paraId="3021D018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25" w:type="dxa"/>
            <w:vAlign w:val="top"/>
          </w:tcPr>
          <w:p w14:paraId="524ADDAE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63" w:type="dxa"/>
            <w:vAlign w:val="top"/>
          </w:tcPr>
          <w:p w14:paraId="0738201F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00" w:type="dxa"/>
            <w:vAlign w:val="top"/>
          </w:tcPr>
          <w:p w14:paraId="4D3BB2EA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75" w:type="dxa"/>
            <w:vAlign w:val="top"/>
          </w:tcPr>
          <w:p w14:paraId="390AE87E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13B303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2093" w:type="dxa"/>
            <w:vAlign w:val="top"/>
          </w:tcPr>
          <w:p w14:paraId="47F5058A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323" w:type="dxa"/>
            <w:vAlign w:val="top"/>
          </w:tcPr>
          <w:p w14:paraId="77121EDF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87" w:type="dxa"/>
            <w:vAlign w:val="top"/>
          </w:tcPr>
          <w:p w14:paraId="1AC3DB4A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94" w:type="dxa"/>
            <w:vAlign w:val="top"/>
          </w:tcPr>
          <w:p w14:paraId="280BC50F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25" w:type="dxa"/>
            <w:vAlign w:val="top"/>
          </w:tcPr>
          <w:p w14:paraId="09D910E3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63" w:type="dxa"/>
            <w:vAlign w:val="top"/>
          </w:tcPr>
          <w:p w14:paraId="2D455788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00" w:type="dxa"/>
            <w:vAlign w:val="top"/>
          </w:tcPr>
          <w:p w14:paraId="5FA7264D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575" w:type="dxa"/>
            <w:vAlign w:val="top"/>
          </w:tcPr>
          <w:p w14:paraId="59FA23E5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</w:tbl>
    <w:p w14:paraId="34D9DCD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92" w:line="520" w:lineRule="exact"/>
        <w:ind w:left="838" w:leftChars="0" w:hanging="838" w:hangingChars="287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pacing w:val="6"/>
          <w:sz w:val="28"/>
          <w:szCs w:val="28"/>
        </w:rPr>
        <w:t>说明：1.学校包括省属院校及当地其他部委所属高校。主创团队学生指实际参与作品创作的学生，受益学生指通过活动受到教育和影响的学生。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28"/>
          <w:szCs w:val="28"/>
        </w:rPr>
        <w:t>2.开展学校如为民办高校、职业院校，请在备注中标明。</w:t>
      </w:r>
      <w:bookmarkStart w:id="0" w:name="_GoBack"/>
      <w:bookmarkEnd w:id="0"/>
    </w:p>
    <w:sectPr>
      <w:footerReference r:id="rId3" w:type="default"/>
      <w:pgSz w:w="16838" w:h="11906" w:orient="landscape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18251B-9112-48E6-A03F-3074C34C8D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6A41A66-2EB0-42AE-84D5-6C976C18922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107FEB03-ADC1-450A-8F01-6973E8819B3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B7DE44D-EB50-4F21-AB85-B693207C6D9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C7714">
    <w:pPr>
      <w:spacing w:line="178" w:lineRule="auto"/>
      <w:ind w:left="7094"/>
      <w:rPr>
        <w:rFonts w:ascii="Times New Roman" w:hAnsi="Times New Roman" w:eastAsia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691EF1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691EF1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AB5BE1"/>
    <w:rsid w:val="29582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157</Characters>
  <Lines>0</Lines>
  <Paragraphs>0</Paragraphs>
  <TotalTime>0</TotalTime>
  <ScaleCrop>false</ScaleCrop>
  <LinksUpToDate>false</LinksUpToDate>
  <CharactersWithSpaces>184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2026-03-19T01:04:00Z</dcterms:created>
  <dc:creator>iphonexs</dc:creator>
  <cp:lastModifiedBy>cfy</cp:lastModifiedBy>
  <dcterms:modified xsi:type="dcterms:W3CDTF">2026-03-19T01:07:23Z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eyJoZGlkIjoiZDJhMmQ4NTE5ZWE2ODExYTlkNjdjNzE2ZWNmOWZmNjkiLCJ1c2VySWQiOiI1Njg0NTQwMzEifQ==</vt:lpwstr>
  </property>
  <property fmtid="{D5CDD505-2E9C-101B-9397-08002B2CF9AE}" pid="4" name="ICV">
    <vt:lpwstr>552F6DEC398B43D3B1C5A7E57220FFED_12</vt:lpwstr>
  </property>
</Properties>
</file>